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D1D2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方正小标宋简体" w:hAnsi="宋体" w:eastAsia="方正小标宋简体" w:cs="Times New Roman"/>
          <w:color w:val="000000"/>
          <w:kern w:val="2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30"/>
          <w:szCs w:val="30"/>
          <w:lang w:val="en-US" w:eastAsia="zh-CN" w:bidi="ar"/>
        </w:rPr>
        <w:t>附件：</w:t>
      </w:r>
    </w:p>
    <w:p w14:paraId="16FB2E5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宋体" w:eastAsia="方正小标宋简体" w:cs="Times New Roman"/>
          <w:color w:val="000000"/>
          <w:kern w:val="2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28"/>
          <w:szCs w:val="28"/>
          <w:lang w:val="en-US" w:eastAsia="zh-CN" w:bidi="ar"/>
        </w:rPr>
        <w:t>表1</w:t>
      </w:r>
      <w:r>
        <w:rPr>
          <w:rFonts w:hint="eastAsia" w:ascii="方正小标宋简体" w:hAnsi="宋体" w:eastAsia="方正小标宋简体" w:cs="Times New Roman"/>
          <w:color w:val="000000"/>
          <w:kern w:val="2"/>
          <w:sz w:val="28"/>
          <w:szCs w:val="28"/>
          <w:lang w:val="en-US" w:eastAsia="zh-CN" w:bidi="ar"/>
        </w:rPr>
        <w:t xml:space="preserve"> 汽车</w:t>
      </w: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28"/>
          <w:szCs w:val="28"/>
          <w:lang w:val="en-US" w:eastAsia="zh-CN" w:bidi="ar"/>
        </w:rPr>
        <w:t>人工智能标准化促进中心成员单位申请登记表</w:t>
      </w:r>
    </w:p>
    <w:tbl>
      <w:tblPr>
        <w:tblStyle w:val="4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815"/>
        <w:gridCol w:w="1891"/>
        <w:gridCol w:w="1488"/>
        <w:gridCol w:w="2554"/>
      </w:tblGrid>
      <w:tr w14:paraId="5CAC7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A2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单位全称</w:t>
            </w:r>
          </w:p>
        </w:tc>
        <w:tc>
          <w:tcPr>
            <w:tcW w:w="395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EC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righ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AE4E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04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10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单位地址</w:t>
            </w:r>
          </w:p>
        </w:tc>
        <w:tc>
          <w:tcPr>
            <w:tcW w:w="395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3C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5CF5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04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66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单位性质</w:t>
            </w:r>
          </w:p>
        </w:tc>
        <w:tc>
          <w:tcPr>
            <w:tcW w:w="395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60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科研院所 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高等学校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国有企业 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技术机构</w:t>
            </w:r>
          </w:p>
          <w:p w14:paraId="31F3D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民营企业 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中外合资 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外商独资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其他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</w:t>
            </w:r>
          </w:p>
        </w:tc>
      </w:tr>
      <w:tr w14:paraId="6006B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04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5A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拟申请组别</w:t>
            </w:r>
          </w:p>
        </w:tc>
        <w:tc>
          <w:tcPr>
            <w:tcW w:w="395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F5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TG1：汽车AI安全管理体系研究组</w:t>
            </w:r>
          </w:p>
          <w:p w14:paraId="29AE1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default" w:ascii="仿宋_GB2312" w:hAnsi="等线" w:eastAsia="仿宋_GB2312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TG2：汽车AI风险与治理研究组</w:t>
            </w:r>
          </w:p>
          <w:p w14:paraId="04871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TG3：智舱AI模型评价及测试研究组</w:t>
            </w:r>
          </w:p>
          <w:p w14:paraId="01419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TG4：驾驶自动化AI模型评价及测试研究组</w:t>
            </w:r>
          </w:p>
          <w:p w14:paraId="250C1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TG5：端到端AI模型评价及测试研究组</w:t>
            </w:r>
          </w:p>
          <w:p w14:paraId="75E0A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TG6：端到端AI模型开发架构研究组</w:t>
            </w:r>
          </w:p>
          <w:p w14:paraId="1A792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TG7：汽车AI数据安全评价及测试研究组</w:t>
            </w:r>
          </w:p>
          <w:p w14:paraId="0856A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TG8：汽车AI信息安全评价及测试研究组</w:t>
            </w:r>
          </w:p>
          <w:p w14:paraId="1D510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TG9：汽车AI“多支柱”测试评价研究组</w:t>
            </w:r>
          </w:p>
          <w:p w14:paraId="5027F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TG10：汽车AI专用测试目标物研究组</w:t>
            </w:r>
          </w:p>
          <w:p w14:paraId="5F53D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TG11：汽车AI平台及运行框架研究组</w:t>
            </w:r>
          </w:p>
          <w:p w14:paraId="76273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TG12：汽车AI伦理安全研究组</w:t>
            </w:r>
          </w:p>
          <w:p w14:paraId="4E45D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default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 TG13：汽车AI算力成熟度研究组</w:t>
            </w:r>
          </w:p>
          <w:p w14:paraId="5C6E2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default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 TG14：汽车AI网联通信研究组</w:t>
            </w:r>
          </w:p>
          <w:p w14:paraId="5917B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 TG15：汽车AI系统安全开发流程标准化研究组</w:t>
            </w:r>
          </w:p>
          <w:p w14:paraId="17EAF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476" w:right="0" w:hanging="473" w:hangingChars="169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 TG16：汽车驾驶自动化系统AI智能符合性测试标准化研究组</w:t>
            </w:r>
          </w:p>
        </w:tc>
      </w:tr>
      <w:tr w14:paraId="394F1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040" w:type="pct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5CC40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实际参与</w:t>
            </w:r>
          </w:p>
          <w:p w14:paraId="604F2E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人员信息</w:t>
            </w: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B0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1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5F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FF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职务/职称</w:t>
            </w:r>
          </w:p>
        </w:tc>
        <w:tc>
          <w:tcPr>
            <w:tcW w:w="1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D5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9353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040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2C14F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61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电话</w:t>
            </w:r>
          </w:p>
        </w:tc>
        <w:tc>
          <w:tcPr>
            <w:tcW w:w="11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20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D3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电子邮箱</w:t>
            </w:r>
          </w:p>
        </w:tc>
        <w:tc>
          <w:tcPr>
            <w:tcW w:w="1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89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BA73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040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6EA1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74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邮编</w:t>
            </w:r>
          </w:p>
        </w:tc>
        <w:tc>
          <w:tcPr>
            <w:tcW w:w="11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17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B6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通讯地址</w:t>
            </w:r>
          </w:p>
        </w:tc>
        <w:tc>
          <w:tcPr>
            <w:tcW w:w="14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84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A9BA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34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情况简介</w:t>
            </w:r>
          </w:p>
        </w:tc>
        <w:tc>
          <w:tcPr>
            <w:tcW w:w="395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C2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i/>
                <w:iCs/>
                <w:color w:val="000000"/>
                <w:kern w:val="0"/>
                <w:sz w:val="28"/>
                <w:szCs w:val="28"/>
                <w:lang w:val="en-US" w:eastAsia="zh-CN" w:bidi="ar"/>
              </w:rPr>
              <w:t>（包括企业开展汽车人工智能技术、标准研究及应用的基础情况、人员规模等资源基本情况）</w:t>
            </w:r>
          </w:p>
        </w:tc>
      </w:tr>
      <w:tr w14:paraId="2C4F7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78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研发能力</w:t>
            </w:r>
          </w:p>
        </w:tc>
        <w:tc>
          <w:tcPr>
            <w:tcW w:w="395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D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i/>
                <w:iCs/>
                <w:color w:val="000000"/>
                <w:kern w:val="0"/>
                <w:sz w:val="28"/>
                <w:szCs w:val="28"/>
                <w:lang w:val="en-US" w:eastAsia="zh-CN" w:bidi="ar"/>
              </w:rPr>
              <w:t>（包括拟申请组别的企业实际应用情况等）</w:t>
            </w:r>
          </w:p>
        </w:tc>
      </w:tr>
      <w:tr w14:paraId="4A40A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DA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相关优势</w:t>
            </w:r>
          </w:p>
        </w:tc>
        <w:tc>
          <w:tcPr>
            <w:tcW w:w="395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D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i/>
                <w:iCs/>
                <w:color w:val="000000"/>
                <w:kern w:val="0"/>
                <w:sz w:val="28"/>
                <w:szCs w:val="28"/>
                <w:lang w:val="en-US" w:eastAsia="zh-CN" w:bidi="ar"/>
              </w:rPr>
              <w:t>（包括拟申请组别的现有优势、参与该组研究能够做出的贡献等）</w:t>
            </w:r>
          </w:p>
        </w:tc>
      </w:tr>
      <w:tr w14:paraId="0FCA3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A7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意见和建议</w:t>
            </w:r>
          </w:p>
        </w:tc>
        <w:tc>
          <w:tcPr>
            <w:tcW w:w="395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FF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both"/>
              <w:rPr>
                <w:rFonts w:hint="eastAsia" w:ascii="仿宋_GB2312" w:hAnsi="等线" w:eastAsia="仿宋_GB2312" w:cs="宋体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i/>
                <w:iCs/>
                <w:color w:val="000000"/>
                <w:kern w:val="0"/>
                <w:sz w:val="28"/>
                <w:szCs w:val="28"/>
                <w:lang w:val="en-US" w:eastAsia="zh-CN" w:bidi="ar"/>
              </w:rPr>
              <w:t>1、征集各单位对TG分组的意见：各单位可结合自身研究方向、技术能力及行业需求，对现有TG分组提出调整意见，以确保标准体系的科学性与可操作性。</w:t>
            </w:r>
          </w:p>
          <w:p w14:paraId="76A68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both"/>
              <w:rPr>
                <w:rFonts w:hint="eastAsia" w:ascii="仿宋_GB2312" w:hAnsi="等线" w:eastAsia="仿宋_GB2312" w:cs="宋体"/>
                <w:i/>
                <w:iCs/>
                <w:color w:val="000000"/>
                <w:kern w:val="0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等线" w:eastAsia="仿宋_GB2312" w:cs="仿宋_GB2312"/>
                <w:i/>
                <w:iCs/>
                <w:color w:val="000000"/>
                <w:kern w:val="0"/>
                <w:sz w:val="28"/>
                <w:szCs w:val="28"/>
                <w:lang w:val="en-US" w:eastAsia="zh-CN" w:bidi="ar"/>
              </w:rPr>
              <w:t>2、申报参加的TG编号及参与类型。需明确申请加入的TG编号，并说明参与类型，包括：组长单位（负责该TG的研究统筹与标准起草）；副组长单位（协助统筹、提供技术支持）；参与单位（提供技术研究、案例支持或测试资源）。</w:t>
            </w:r>
          </w:p>
        </w:tc>
      </w:tr>
      <w:tr w14:paraId="4DBBA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DD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申请单位意见（盖章）</w:t>
            </w:r>
          </w:p>
        </w:tc>
        <w:tc>
          <w:tcPr>
            <w:tcW w:w="395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2C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60" w:lineRule="exact"/>
              <w:ind w:left="0" w:right="0"/>
              <w:jc w:val="both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同意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>XXX(参与人员姓名)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参加XXX研究组/XXX推进组。</w:t>
            </w:r>
          </w:p>
        </w:tc>
      </w:tr>
      <w:tr w14:paraId="46DF0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C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left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基本要求：</w:t>
            </w:r>
          </w:p>
          <w:p w14:paraId="69C980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0" w:lineRule="atLeast"/>
              <w:ind w:left="420" w:right="0" w:hanging="420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对于申请项目研究组的单位，应具备汽车人工智能技术和标准研究及实际项目应用基础，能够协调、提供与试验研究相关的车辆、测试设备、场地、人员、费用等资源。实际参与人员具有丰富实践经验并有能力参与技术讨论。</w:t>
            </w:r>
          </w:p>
          <w:p w14:paraId="4D9919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0" w:lineRule="atLeast"/>
              <w:ind w:left="420" w:right="0" w:hanging="420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标准推广及行业服务推进组广泛面向国内外整车企业、零部件供应商、测试和咨询服务等技术机构、科研院所、高校征集成员单位和参与专家，旨在搭建行业交流合作平台。</w:t>
            </w:r>
          </w:p>
        </w:tc>
      </w:tr>
    </w:tbl>
    <w:p w14:paraId="45C90592">
      <w:pPr>
        <w:keepNext w:val="0"/>
        <w:keepLines w:val="0"/>
        <w:widowControl w:val="0"/>
        <w:suppressLineNumbers w:val="0"/>
        <w:spacing w:before="0" w:beforeAutospacing="0" w:after="0" w:afterAutospacing="0" w:line="0" w:lineRule="atLeast"/>
        <w:ind w:left="0" w:right="0"/>
        <w:jc w:val="both"/>
        <w:rPr>
          <w:rFonts w:hint="eastAsia" w:ascii="仿宋_GB2312" w:hAnsi="等线" w:eastAsia="仿宋_GB2312" w:cs="宋体"/>
          <w:color w:val="000000"/>
          <w:kern w:val="0"/>
          <w:sz w:val="24"/>
          <w:szCs w:val="24"/>
        </w:rPr>
      </w:pPr>
      <w:r>
        <w:rPr>
          <w:rFonts w:hint="eastAsia" w:ascii="仿宋_GB2312" w:hAnsi="等线" w:eastAsia="仿宋_GB2312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1B65166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AD6854"/>
    <w:multiLevelType w:val="multilevel"/>
    <w:tmpl w:val="F9AD6854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 w:ascii="宋体" w:hAnsi="宋体" w:eastAsia="宋体" w:cs="宋体"/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B2B8E"/>
    <w:rsid w:val="149929B1"/>
    <w:rsid w:val="241B741A"/>
    <w:rsid w:val="28255FFD"/>
    <w:rsid w:val="288835CB"/>
    <w:rsid w:val="2A234DD4"/>
    <w:rsid w:val="2B17520D"/>
    <w:rsid w:val="2D30732A"/>
    <w:rsid w:val="3102770D"/>
    <w:rsid w:val="35B85703"/>
    <w:rsid w:val="43C83DE1"/>
    <w:rsid w:val="45EB6DBA"/>
    <w:rsid w:val="46F51737"/>
    <w:rsid w:val="5AD77F3F"/>
    <w:rsid w:val="5F10359F"/>
    <w:rsid w:val="60410CC1"/>
    <w:rsid w:val="75DD0AE4"/>
    <w:rsid w:val="76E026E0"/>
    <w:rsid w:val="7BAD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keepNext/>
      <w:keepLines/>
      <w:widowControl w:val="0"/>
      <w:suppressLineNumbers w:val="0"/>
      <w:adjustRightInd w:val="0"/>
      <w:spacing w:before="240" w:beforeAutospacing="0" w:after="64" w:afterAutospacing="0" w:line="320" w:lineRule="atLeast"/>
      <w:jc w:val="left"/>
      <w:textAlignment w:val="baseline"/>
      <w:outlineLvl w:val="5"/>
    </w:pPr>
    <w:rPr>
      <w:rFonts w:hint="default" w:ascii="Arial" w:hAnsi="Arial" w:eastAsia="黑体" w:cs="Times New Roman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Office_12.8.2.18676_F1E327BC-269C-435d-A152-05C5408002CA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2023-01-05T01:15:00Z</dcterms:created>
  <dc:creator>Hua Yiding</dc:creator>
  <cp:lastModifiedBy>贾金照</cp:lastModifiedBy>
  <dcterms:modified xsi:type="dcterms:W3CDTF">2026-07-14T02:43:55Z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2052-12.8.2.18676</vt:lpwstr>
  </property>
  <property fmtid="{D5CDD505-2E9C-101B-9397-08002B2CF9AE}" pid="3" name="ICV">
    <vt:lpwstr>AE5AD44E1C964BD3AE266D60DA7874CA_13</vt:lpwstr>
  </property>
</Properties>
</file>